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83" w:rsidRPr="00C45F52" w:rsidRDefault="00207921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  <w:r w:rsidRPr="00C45F52">
        <w:rPr>
          <w:rFonts w:ascii="XB Niloofar" w:eastAsia="Microsoft JhengHei Light" w:hAnsi="XB Niloofar" w:cs="XB Niloofar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52" w:rsidRPr="00C45F52" w:rsidRDefault="00C45F52" w:rsidP="00C45F52">
      <w:pPr>
        <w:bidi/>
        <w:rPr>
          <w:rFonts w:ascii="XB Niloofar" w:hAnsi="XB Niloofar" w:cs="XB Niloofar"/>
          <w:noProof w:val="0"/>
          <w:sz w:val="28"/>
          <w:szCs w:val="28"/>
        </w:rPr>
      </w:pPr>
    </w:p>
    <w:p w:rsidR="004F3CBA" w:rsidRDefault="004F3CBA" w:rsidP="004F3CBA">
      <w:pPr>
        <w:bidi/>
        <w:rPr>
          <w:rFonts w:cs="B Nazanin"/>
          <w:noProof w:val="0"/>
          <w:sz w:val="28"/>
          <w:szCs w:val="28"/>
        </w:rPr>
      </w:pP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روزى رسول خدا صلّى اللَّه علیه و آله و سلّم در «ابطح» نشسته بود، جبرئیل نازل شد و عرض کرد: خداوند بزرگ، بر تو سلام فرستاده و مى‏ فرماید: چهل شبانه روز از خدیجه کناره‏ گیرى کن و به عبادت و تهجد مشغول باش. پیغمبر اکرم بر طبق دستور خداوند حکیم، چهل روز به خانه ‏ى خدیجه نرفت. و در آن مدت، شبها به نماز و عبادت مى‏ پرداخت و روزها روزه‏ دار بود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توسط عمار براى خدیجه پیغام فرستاد که اى بانوى عزیز، کناره‏ گیرى من از تو بدان جهت نیست که کدورتى داشته باشم، تو همچنان عزیز و گرامى هستى. بلکه در این کار از دستور پروردگار جهان اطاعت مى کنم، و خدا به مصالح آگاهتر است. اى خدیجه، تو بانوى بزرگوار هستى که خداوند، در هر روز چندین مرتبه به وجود تو بر فرشتگان خویش مباهات مى‏ کند. شبها درب خانه را ببند و در بستر استراحت کن و منتظر دستور پروردگار عالم باش. من در این مدت در خانه‏ ى فاطمه دختر اسد خواهم ماند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خدیجه بر طبق دستور رسول خدا رفتار کرد و در آن مدت از مفارقت همسر محبوب خویش و اندوه تنهایى مى‏ گریست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چون چهل روز بدین منوال سپرى شد، فرشته ‏ى خدا فرود آمد. غذائى از بهشت آورد و عرض کرد</w:t>
      </w:r>
      <w:r>
        <w:rPr>
          <w:rFonts w:cs="B Nazanin"/>
          <w:sz w:val="28"/>
          <w:szCs w:val="28"/>
        </w:rPr>
        <w:t xml:space="preserve">: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امشب از این غذاهاى بهشتى تناول کن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رسول خدا با آن غذاهاى روحانى و بهشتى افطار کرد. هنگامیکه برخاست تا آماده‏ ى نماز و عبادت شود، جبرئیل نازل شد و عرض کرد</w:t>
      </w:r>
      <w:r>
        <w:rPr>
          <w:rFonts w:cs="B Nazanin"/>
          <w:sz w:val="28"/>
          <w:szCs w:val="28"/>
        </w:rPr>
        <w:t xml:space="preserve">: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اى رسول گرامى خدا، امشب از نماز مستحبى بگذر و به سوى خانه‏ ى خدیجه حرکت کن زیرا خدا اراده نموده که از صلب تو فرزند پاکیزه‏ اى بیافریند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پیغمبر اکرم با شتاب رهسپار خانه‏ ى خدیجه شد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خدیجه مى‏ گوید: در آن شب طبق معمول، درب خانه را بسته و در بستر استراحت کرده بودم. ناگهان صداى کوبیدن در بلند شد. گفتم: کیست؟ که جز محمد (صلّى اللَّه علیه و آله و سلّم) کسى سزاوار نیست درب این خانه را بکوبد. آهنگ دلنشین پیغمبر بگوشم رسید که فرمود: باز کن، محمد هستم. شتابان در را باز کردم. با روى گشاده وارد خانه شد. طولى نکشید که نور فاطمه علیهاالسلام از صلب پدر به رحم مادر وارد شد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مطلب دیگر آنکه: اعتکاف چهل روزه حضرت در خانه فاطمه بنت اسد، و شب زنده ‏دارى و روزه ‏هاى مکرر و کناره ‏گیرى از مردم و از همسر بزرگوارش خدیجه، شباهتى به دوران آغازین نزول وحى و روزهاى نخستین قبل از بعثت داشت آرى: در آن ایام آماده پذیرش تحفه الهى بود که بزودى منشا پیدایش امامت و ولایت مى‏ شد بلکه او ریشه اصلى درخت نبوت بود، همانگونه که از حضرت باقر علیه‏السلام وارد شده است</w:t>
      </w:r>
      <w:r>
        <w:rPr>
          <w:rFonts w:cs="B Nazanin"/>
          <w:sz w:val="28"/>
          <w:szCs w:val="28"/>
        </w:rPr>
        <w:t>.(</w:t>
      </w:r>
      <w:r>
        <w:rPr>
          <w:rFonts w:cs="B Nazanin" w:hint="cs"/>
          <w:sz w:val="28"/>
          <w:szCs w:val="28"/>
          <w:rtl/>
        </w:rPr>
        <w:t>1</w:t>
      </w:r>
      <w:r>
        <w:rPr>
          <w:rFonts w:cs="B Nazanin"/>
          <w:sz w:val="28"/>
          <w:szCs w:val="28"/>
        </w:rPr>
        <w:t xml:space="preserve">)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مطلب دیگر آنکه حضرت سنت و روش همیشگى خود را در هنگام افطار ترک کرده و آن غذا را به خود اختصاص داده و دیگران را از ورود به آن خانه منع کرد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نکته دیگر آنکه: سنت خود را در تطهیر و وضو گرفتن به هنگام ورود به خانه و آماده شدن براى نماز قبل از خوابیدن ترک کرد که این رها کردن سنت جاریه دلالت بر اهمیت آن موضوع دارد</w:t>
      </w:r>
      <w:r>
        <w:rPr>
          <w:rFonts w:cs="B Nazanin"/>
          <w:sz w:val="28"/>
          <w:szCs w:val="28"/>
        </w:rPr>
        <w:t xml:space="preserve">.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  1- </w:t>
      </w:r>
      <w:r>
        <w:rPr>
          <w:rFonts w:cs="B Nazanin" w:hint="cs"/>
          <w:sz w:val="28"/>
          <w:szCs w:val="28"/>
          <w:rtl/>
        </w:rPr>
        <w:t>طریحى، مجمع‏البحرین، ماده شجر</w:t>
      </w:r>
      <w:r>
        <w:rPr>
          <w:rFonts w:cs="B Nazanin"/>
          <w:sz w:val="28"/>
          <w:szCs w:val="28"/>
        </w:rPr>
        <w:t>.</w:t>
      </w:r>
    </w:p>
    <w:p w:rsidR="004F3CBA" w:rsidRDefault="004F3CBA" w:rsidP="004F3CBA">
      <w:pPr>
        <w:bidi/>
        <w:rPr>
          <w:rFonts w:cs="B Nazanin"/>
          <w:sz w:val="28"/>
          <w:szCs w:val="28"/>
        </w:rPr>
      </w:pPr>
    </w:p>
    <w:p w:rsidR="00DC35EC" w:rsidRPr="00C45F52" w:rsidRDefault="00DC35EC" w:rsidP="004F3CBA">
      <w:pPr>
        <w:bidi/>
        <w:rPr>
          <w:rFonts w:ascii="XB Niloofar" w:hAnsi="XB Niloofar" w:cs="XB Niloofar"/>
          <w:sz w:val="24"/>
          <w:szCs w:val="24"/>
          <w:rtl/>
          <w:lang w:bidi="fa-IR"/>
        </w:rPr>
      </w:pPr>
      <w:bookmarkStart w:id="0" w:name="_GoBack"/>
      <w:bookmarkEnd w:id="0"/>
    </w:p>
    <w:sectPr w:rsidR="00DC35EC" w:rsidRPr="00C45F52" w:rsidSect="00DF7C92">
      <w:headerReference w:type="default" r:id="rId9"/>
      <w:footerReference w:type="default" r:id="rId10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9B2ADD-51E9-4BCB-95FC-412ECEB9D0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2" w:fontKey="{69F54389-7FFD-4D67-9F7C-432611A09514}"/>
    <w:embedBold r:id="rId3" w:fontKey="{220A478A-F0D5-461C-85FE-3551FEA3457E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4" w:subsetted="1" w:fontKey="{2DF7EB81-5E1D-424F-B608-99698C7CB9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86DAB4D-A9C2-46A8-AE46-BF35311242C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219E66C-1993-4E57-9A26-0F43784F9B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4F3CBA">
      <w:rPr>
        <w:rFonts w:ascii="XB Niloofar" w:hAnsi="XB Niloofar" w:cs="XB Niloofar"/>
        <w:caps/>
        <w:sz w:val="24"/>
        <w:szCs w:val="24"/>
      </w:rPr>
      <w:t>2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C45F52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2E6EB920" wp14:editId="68C0D644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F52">
      <w:rPr>
        <w:rFonts w:ascii="XB Niloofar" w:eastAsia="Microsoft JhengHei Light" w:hAnsi="XB Niloofar" w:cs="XB Niloofar" w:hint="cs"/>
        <w:b/>
        <w:bCs/>
        <w:sz w:val="24"/>
        <w:szCs w:val="24"/>
        <w:rtl/>
      </w:rPr>
      <w:t>آثار نوشتاری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4F3CBA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A1421B"/>
    <w:rsid w:val="00A15187"/>
    <w:rsid w:val="00A22950"/>
    <w:rsid w:val="00A420C4"/>
    <w:rsid w:val="00A57B39"/>
    <w:rsid w:val="00A654A5"/>
    <w:rsid w:val="00A74844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45F52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5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AABD943-D72D-4DAF-B68A-0213538F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ali rezaei</cp:lastModifiedBy>
  <cp:revision>10</cp:revision>
  <cp:lastPrinted>2015-07-31T10:12:00Z</cp:lastPrinted>
  <dcterms:created xsi:type="dcterms:W3CDTF">2015-07-31T10:13:00Z</dcterms:created>
  <dcterms:modified xsi:type="dcterms:W3CDTF">2015-11-26T16:19:00Z</dcterms:modified>
</cp:coreProperties>
</file>